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02649614" w:rsidR="00104EFB" w:rsidRPr="003213B3"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-e</w:t>
        </w:r>
      </w:fldSimple>
      <w:r>
        <w:rPr>
          <w:b/>
          <w:i/>
          <w:noProof/>
          <w:sz w:val="28"/>
        </w:rPr>
        <w:tab/>
      </w:r>
      <w:r w:rsidR="003213B3" w:rsidRPr="003213B3">
        <w:rPr>
          <w:b/>
          <w:noProof/>
          <w:sz w:val="24"/>
          <w:lang w:val="en-CN"/>
        </w:rPr>
        <w:t>R4-2100237</w:t>
      </w:r>
    </w:p>
    <w:p w14:paraId="726A9933" w14:textId="404C2ADE" w:rsidR="00104EFB" w:rsidRDefault="00B105B7"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CC0435">
        <w:rPr>
          <w:b/>
          <w:sz w:val="24"/>
          <w:szCs w:val="24"/>
          <w:lang w:eastAsia="zh-CN"/>
        </w:rPr>
        <w:t xml:space="preserve">5 Jan. </w:t>
      </w:r>
      <w:r w:rsidR="00104EFB" w:rsidRPr="00BF1228">
        <w:rPr>
          <w:b/>
          <w:sz w:val="24"/>
          <w:szCs w:val="24"/>
          <w:lang w:eastAsia="zh-CN"/>
        </w:rPr>
        <w:t>-</w:t>
      </w:r>
      <w:r w:rsidR="00CC0435">
        <w:rPr>
          <w:b/>
          <w:sz w:val="24"/>
          <w:szCs w:val="24"/>
          <w:lang w:eastAsia="zh-CN"/>
        </w:rPr>
        <w:t xml:space="preserve"> 5</w:t>
      </w:r>
      <w:r w:rsidR="00104EFB" w:rsidRPr="00BF1228">
        <w:rPr>
          <w:b/>
          <w:sz w:val="24"/>
          <w:szCs w:val="24"/>
          <w:lang w:eastAsia="zh-CN"/>
        </w:rPr>
        <w:t xml:space="preserve"> </w:t>
      </w:r>
      <w:r w:rsidR="00CC0435">
        <w:rPr>
          <w:b/>
          <w:sz w:val="24"/>
          <w:szCs w:val="24"/>
          <w:lang w:eastAsia="zh-CN"/>
        </w:rPr>
        <w:t>Feb</w:t>
      </w:r>
      <w:r w:rsidR="00104EFB" w:rsidRPr="00BF1228">
        <w:rPr>
          <w:b/>
          <w:sz w:val="24"/>
          <w:szCs w:val="24"/>
          <w:lang w:eastAsia="zh-CN"/>
        </w:rPr>
        <w:t>., 202</w:t>
      </w:r>
      <w:r w:rsidR="00CC0435">
        <w:rPr>
          <w:b/>
          <w:sz w:val="24"/>
          <w:szCs w:val="24"/>
          <w:lang w:eastAsia="zh-CN"/>
        </w:rPr>
        <w:t>1</w:t>
      </w:r>
    </w:p>
    <w:p w14:paraId="038E9536" w14:textId="5FACB15F"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65D7B">
        <w:rPr>
          <w:rFonts w:ascii="Arial" w:hAnsi="Arial" w:cs="Arial"/>
          <w:b/>
          <w:sz w:val="22"/>
          <w:szCs w:val="22"/>
        </w:rPr>
        <w:t>7.15.1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F8108DB" w:rsidR="00712CC1" w:rsidRPr="002E0DF5"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2E0DF5" w:rsidRPr="002E0DF5">
        <w:rPr>
          <w:rFonts w:ascii="Arial" w:hAnsi="Arial" w:cs="Arial"/>
          <w:b/>
          <w:sz w:val="22"/>
          <w:szCs w:val="22"/>
          <w:lang w:val="en-CN"/>
        </w:rPr>
        <w:t>R16 HST maintenance: measurement requirements for active SCell in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E37B3FE" w:rsidR="000D5DC6" w:rsidRDefault="00533F2E" w:rsidP="00712CC1">
      <w:pPr>
        <w:snapToGrid w:val="0"/>
        <w:spacing w:after="0"/>
        <w:jc w:val="both"/>
        <w:rPr>
          <w:lang w:val="en-US" w:eastAsia="zh-CN"/>
        </w:rPr>
      </w:pPr>
      <w:r>
        <w:rPr>
          <w:lang w:val="en-US" w:eastAsia="zh-CN"/>
        </w:rPr>
        <w:t xml:space="preserve">Work item of R16 HST enhancement has been completed. </w:t>
      </w:r>
      <w:r w:rsidR="00A4267E">
        <w:rPr>
          <w:lang w:val="en-US" w:eastAsia="zh-CN"/>
        </w:rPr>
        <w:t xml:space="preserve">The enhancement in RAN4 specification includes cell search and measurement requirement in both idle and connected mode. </w:t>
      </w:r>
    </w:p>
    <w:tbl>
      <w:tblPr>
        <w:tblStyle w:val="TableGrid"/>
        <w:tblW w:w="0" w:type="auto"/>
        <w:tblLook w:val="04A0" w:firstRow="1" w:lastRow="0" w:firstColumn="1" w:lastColumn="0" w:noHBand="0" w:noVBand="1"/>
      </w:tblPr>
      <w:tblGrid>
        <w:gridCol w:w="9629"/>
      </w:tblGrid>
      <w:tr w:rsidR="00231F91" w14:paraId="3BD46A05" w14:textId="77777777" w:rsidTr="00231F91">
        <w:tc>
          <w:tcPr>
            <w:tcW w:w="9629" w:type="dxa"/>
          </w:tcPr>
          <w:p w14:paraId="71A038CE" w14:textId="2AF7A425" w:rsidR="006176CD" w:rsidRPr="006176CD" w:rsidRDefault="006176CD" w:rsidP="006176CD">
            <w:pPr>
              <w:snapToGrid w:val="0"/>
              <w:spacing w:after="0"/>
              <w:jc w:val="both"/>
              <w:rPr>
                <w:b/>
                <w:bCs/>
                <w:sz w:val="28"/>
                <w:szCs w:val="28"/>
                <w:lang w:val="en-US" w:eastAsia="zh-CN"/>
              </w:rPr>
            </w:pPr>
            <w:r w:rsidRPr="006176CD">
              <w:rPr>
                <w:b/>
                <w:bCs/>
                <w:sz w:val="28"/>
                <w:szCs w:val="28"/>
                <w:lang w:val="en-US" w:eastAsia="zh-CN"/>
              </w:rPr>
              <w:t>Objectives of R16 HST</w:t>
            </w:r>
          </w:p>
          <w:p w14:paraId="4C46F411" w14:textId="1A0CA199" w:rsidR="00231F91" w:rsidRPr="00231F91" w:rsidRDefault="00231F91" w:rsidP="00231F91">
            <w:pPr>
              <w:numPr>
                <w:ilvl w:val="0"/>
                <w:numId w:val="31"/>
              </w:numPr>
              <w:snapToGrid w:val="0"/>
              <w:spacing w:after="0"/>
              <w:jc w:val="both"/>
              <w:rPr>
                <w:lang w:val="en-CN" w:eastAsia="zh-CN"/>
              </w:rPr>
            </w:pPr>
            <w:r w:rsidRPr="00231F91">
              <w:rPr>
                <w:rFonts w:hint="eastAsia"/>
                <w:lang w:val="en-CN" w:eastAsia="zh-CN"/>
              </w:rPr>
              <w:t xml:space="preserve">Investigate and specify the following scenarios: </w:t>
            </w:r>
          </w:p>
          <w:p w14:paraId="590E0B36" w14:textId="77777777" w:rsidR="00231F91" w:rsidRPr="00231F91" w:rsidRDefault="00231F91" w:rsidP="00231F91">
            <w:pPr>
              <w:numPr>
                <w:ilvl w:val="0"/>
                <w:numId w:val="32"/>
              </w:numPr>
              <w:snapToGrid w:val="0"/>
              <w:spacing w:after="0"/>
              <w:jc w:val="both"/>
              <w:rPr>
                <w:lang w:val="en-CN" w:eastAsia="zh-CN"/>
              </w:rPr>
            </w:pPr>
            <w:r w:rsidRPr="00231F91">
              <w:rPr>
                <w:rFonts w:hint="eastAsia"/>
                <w:highlight w:val="yellow"/>
                <w:lang w:val="en-CN" w:eastAsia="zh-CN"/>
              </w:rPr>
              <w:t>NR SA single carrier scenario</w:t>
            </w:r>
            <w:r w:rsidRPr="00231F91">
              <w:rPr>
                <w:rFonts w:hint="eastAsia"/>
                <w:lang w:val="en-CN" w:eastAsia="zh-CN"/>
              </w:rPr>
              <w:t>.</w:t>
            </w:r>
          </w:p>
          <w:p w14:paraId="0AD10B0F" w14:textId="77777777" w:rsidR="00231F91" w:rsidRPr="00231F91" w:rsidRDefault="00231F91" w:rsidP="00231F91">
            <w:pPr>
              <w:numPr>
                <w:ilvl w:val="0"/>
                <w:numId w:val="32"/>
              </w:numPr>
              <w:snapToGrid w:val="0"/>
              <w:spacing w:after="0"/>
              <w:jc w:val="both"/>
              <w:rPr>
                <w:lang w:val="en-CN" w:eastAsia="zh-CN"/>
              </w:rPr>
            </w:pPr>
            <w:r w:rsidRPr="00231F91">
              <w:rPr>
                <w:rFonts w:hint="eastAsia"/>
                <w:lang w:val="en-CN" w:eastAsia="zh-CN"/>
              </w:rPr>
              <w:t>Study the EN-DC scenario considering the LTE HST performance.</w:t>
            </w:r>
          </w:p>
          <w:p w14:paraId="10A1FC45" w14:textId="77777777" w:rsidR="00231F91" w:rsidRPr="00231F91" w:rsidRDefault="00231F91" w:rsidP="00231F91">
            <w:pPr>
              <w:numPr>
                <w:ilvl w:val="0"/>
                <w:numId w:val="32"/>
              </w:numPr>
              <w:snapToGrid w:val="0"/>
              <w:spacing w:after="0"/>
              <w:jc w:val="both"/>
              <w:rPr>
                <w:lang w:val="en-CN" w:eastAsia="zh-CN"/>
              </w:rPr>
            </w:pPr>
            <w:r w:rsidRPr="00231F91">
              <w:rPr>
                <w:rFonts w:hint="eastAsia"/>
                <w:lang w:val="en-CN" w:eastAsia="zh-CN"/>
              </w:rPr>
              <w:t xml:space="preserve">The channel model: </w:t>
            </w:r>
          </w:p>
          <w:p w14:paraId="315790EC" w14:textId="77777777" w:rsidR="00231F91" w:rsidRPr="00231F91" w:rsidRDefault="00231F91" w:rsidP="00231F91">
            <w:pPr>
              <w:numPr>
                <w:ilvl w:val="0"/>
                <w:numId w:val="33"/>
              </w:numPr>
              <w:snapToGrid w:val="0"/>
              <w:spacing w:after="0"/>
              <w:jc w:val="both"/>
              <w:rPr>
                <w:lang w:val="en-CN" w:eastAsia="zh-CN"/>
              </w:rPr>
            </w:pPr>
            <w:r w:rsidRPr="00231F91">
              <w:rPr>
                <w:rFonts w:hint="eastAsia"/>
                <w:lang w:val="en-CN" w:eastAsia="zh-CN"/>
              </w:rPr>
              <w:t>HST-SFN scenarios, i.e. multiple RRHs connecting to one BBU. The channel model for HST-SFN will be discussed in this WI.</w:t>
            </w:r>
          </w:p>
          <w:p w14:paraId="075F8DDF" w14:textId="77777777" w:rsidR="00231F91" w:rsidRPr="00231F91" w:rsidRDefault="00231F91" w:rsidP="00231F91">
            <w:pPr>
              <w:numPr>
                <w:ilvl w:val="0"/>
                <w:numId w:val="33"/>
              </w:numPr>
              <w:snapToGrid w:val="0"/>
              <w:spacing w:after="0"/>
              <w:jc w:val="both"/>
              <w:rPr>
                <w:lang w:val="en-CN" w:eastAsia="zh-CN"/>
              </w:rPr>
            </w:pPr>
            <w:r w:rsidRPr="00231F91">
              <w:rPr>
                <w:rFonts w:hint="eastAsia"/>
                <w:lang w:val="en-CN" w:eastAsia="zh-CN"/>
              </w:rPr>
              <w:t xml:space="preserve">HST single tap channel model </w:t>
            </w:r>
          </w:p>
          <w:p w14:paraId="77D25935" w14:textId="77777777" w:rsidR="00231F91" w:rsidRPr="00231F91" w:rsidRDefault="00231F91" w:rsidP="00231F91">
            <w:pPr>
              <w:numPr>
                <w:ilvl w:val="0"/>
                <w:numId w:val="33"/>
              </w:numPr>
              <w:snapToGrid w:val="0"/>
              <w:spacing w:after="0"/>
              <w:jc w:val="both"/>
              <w:rPr>
                <w:lang w:val="en-CN" w:eastAsia="zh-CN"/>
              </w:rPr>
            </w:pPr>
            <w:r w:rsidRPr="00231F91">
              <w:rPr>
                <w:rFonts w:hint="eastAsia"/>
                <w:lang w:val="en-CN" w:eastAsia="zh-CN"/>
              </w:rPr>
              <w:t>Other channel models are not precluded</w:t>
            </w:r>
          </w:p>
          <w:p w14:paraId="5BB5451B" w14:textId="77777777" w:rsidR="00231F91" w:rsidRPr="00231F91" w:rsidRDefault="00231F91" w:rsidP="00231F91">
            <w:pPr>
              <w:numPr>
                <w:ilvl w:val="0"/>
                <w:numId w:val="32"/>
              </w:numPr>
              <w:snapToGrid w:val="0"/>
              <w:spacing w:after="0"/>
              <w:jc w:val="both"/>
              <w:rPr>
                <w:lang w:val="en-CN" w:eastAsia="zh-CN"/>
              </w:rPr>
            </w:pPr>
            <w:r w:rsidRPr="00231F91">
              <w:rPr>
                <w:rFonts w:hint="eastAsia"/>
                <w:lang w:val="en-CN" w:eastAsia="zh-CN"/>
              </w:rPr>
              <w:t>The maximum Doppler frequency will be investigated and determined based on operating frequency, velocity and the NR design limitations for all UL/DL physical channels.</w:t>
            </w:r>
          </w:p>
          <w:p w14:paraId="54290A94" w14:textId="77777777" w:rsidR="00231F91" w:rsidRPr="00231F91" w:rsidRDefault="00231F91" w:rsidP="00231F91">
            <w:pPr>
              <w:numPr>
                <w:ilvl w:val="0"/>
                <w:numId w:val="33"/>
              </w:numPr>
              <w:snapToGrid w:val="0"/>
              <w:spacing w:after="0"/>
              <w:jc w:val="both"/>
              <w:rPr>
                <w:lang w:val="en-CN" w:eastAsia="zh-CN"/>
              </w:rPr>
            </w:pPr>
            <w:r w:rsidRPr="00231F91">
              <w:rPr>
                <w:rFonts w:hint="eastAsia"/>
                <w:lang w:val="en-CN" w:eastAsia="zh-CN"/>
              </w:rPr>
              <w:t>The carrier frequency is up to 3.6GHz covering both TDD and FDD.</w:t>
            </w:r>
          </w:p>
          <w:p w14:paraId="4587AD93" w14:textId="77777777" w:rsidR="00231F91" w:rsidRPr="00231F91" w:rsidRDefault="00231F91" w:rsidP="00231F91">
            <w:pPr>
              <w:numPr>
                <w:ilvl w:val="0"/>
                <w:numId w:val="33"/>
              </w:numPr>
              <w:snapToGrid w:val="0"/>
              <w:spacing w:after="0"/>
              <w:jc w:val="both"/>
              <w:rPr>
                <w:lang w:val="en-CN" w:eastAsia="zh-CN"/>
              </w:rPr>
            </w:pPr>
            <w:r w:rsidRPr="00231F91">
              <w:rPr>
                <w:rFonts w:hint="eastAsia"/>
                <w:lang w:val="en-CN" w:eastAsia="zh-CN"/>
              </w:rPr>
              <w:t>The feasibility of supporting speeds of up to a maximum of 500km/h will be investigated. The actual maximum supported velocity at 3.6GHz will be decided in this WI.</w:t>
            </w:r>
          </w:p>
          <w:p w14:paraId="011ACA21" w14:textId="77777777" w:rsidR="00231F91" w:rsidRPr="00231F91" w:rsidRDefault="00231F91" w:rsidP="00231F91">
            <w:pPr>
              <w:numPr>
                <w:ilvl w:val="0"/>
                <w:numId w:val="34"/>
              </w:numPr>
              <w:snapToGrid w:val="0"/>
              <w:spacing w:after="0"/>
              <w:jc w:val="both"/>
              <w:rPr>
                <w:lang w:val="en-CN" w:eastAsia="zh-CN"/>
              </w:rPr>
            </w:pPr>
            <w:r w:rsidRPr="00231F91">
              <w:rPr>
                <w:rFonts w:hint="eastAsia"/>
                <w:lang w:val="en-CN" w:eastAsia="zh-CN"/>
              </w:rPr>
              <w:t xml:space="preserve">Investigate and specify the UE RRM core requirements for: </w:t>
            </w:r>
          </w:p>
          <w:p w14:paraId="7BC912C6" w14:textId="77777777" w:rsidR="00231F91" w:rsidRPr="00231F91" w:rsidRDefault="00231F91" w:rsidP="00231F91">
            <w:pPr>
              <w:numPr>
                <w:ilvl w:val="0"/>
                <w:numId w:val="35"/>
              </w:numPr>
              <w:snapToGrid w:val="0"/>
              <w:spacing w:after="0"/>
              <w:jc w:val="both"/>
              <w:rPr>
                <w:lang w:val="en-CN" w:eastAsia="zh-CN"/>
              </w:rPr>
            </w:pPr>
            <w:r w:rsidRPr="00231F91">
              <w:rPr>
                <w:rFonts w:hint="eastAsia"/>
                <w:lang w:val="en-CN" w:eastAsia="zh-CN"/>
              </w:rPr>
              <w:t>Idle and inactive mode:</w:t>
            </w:r>
          </w:p>
          <w:p w14:paraId="6BE23E5F" w14:textId="77777777" w:rsidR="00231F91" w:rsidRPr="00231F91" w:rsidRDefault="00231F91" w:rsidP="00231F91">
            <w:pPr>
              <w:numPr>
                <w:ilvl w:val="3"/>
                <w:numId w:val="36"/>
              </w:numPr>
              <w:snapToGrid w:val="0"/>
              <w:spacing w:after="0"/>
              <w:jc w:val="both"/>
              <w:rPr>
                <w:lang w:val="en-CN" w:eastAsia="zh-CN"/>
              </w:rPr>
            </w:pPr>
            <w:r w:rsidRPr="00231F91">
              <w:rPr>
                <w:rFonts w:hint="eastAsia"/>
                <w:lang w:val="en-CN" w:eastAsia="zh-CN"/>
              </w:rPr>
              <w:t>Cell reselection including cell identification and measurement requirements</w:t>
            </w:r>
          </w:p>
          <w:p w14:paraId="617FC569" w14:textId="77777777" w:rsidR="00231F91" w:rsidRPr="00231F91" w:rsidRDefault="00231F91" w:rsidP="00231F91">
            <w:pPr>
              <w:numPr>
                <w:ilvl w:val="0"/>
                <w:numId w:val="37"/>
              </w:numPr>
              <w:snapToGrid w:val="0"/>
              <w:spacing w:after="0"/>
              <w:jc w:val="both"/>
              <w:rPr>
                <w:lang w:val="en-CN" w:eastAsia="zh-CN"/>
              </w:rPr>
            </w:pPr>
            <w:r w:rsidRPr="00231F91">
              <w:rPr>
                <w:rFonts w:hint="eastAsia"/>
                <w:lang w:val="en-CN" w:eastAsia="zh-CN"/>
              </w:rPr>
              <w:t>Connected mode</w:t>
            </w:r>
          </w:p>
          <w:p w14:paraId="7DC53391" w14:textId="77777777" w:rsidR="00231F91" w:rsidRPr="00231F91" w:rsidRDefault="00231F91" w:rsidP="00231F91">
            <w:pPr>
              <w:numPr>
                <w:ilvl w:val="3"/>
                <w:numId w:val="38"/>
              </w:numPr>
              <w:snapToGrid w:val="0"/>
              <w:spacing w:after="0"/>
              <w:jc w:val="both"/>
              <w:rPr>
                <w:lang w:val="en-CN" w:eastAsia="zh-CN"/>
              </w:rPr>
            </w:pPr>
            <w:r w:rsidRPr="00231F91">
              <w:rPr>
                <w:rFonts w:hint="eastAsia"/>
                <w:lang w:val="en-CN" w:eastAsia="zh-CN"/>
              </w:rPr>
              <w:t>Cell identification requirements</w:t>
            </w:r>
          </w:p>
          <w:p w14:paraId="11584D7F" w14:textId="77777777" w:rsidR="00231F91" w:rsidRPr="00231F91" w:rsidRDefault="00231F91" w:rsidP="00231F91">
            <w:pPr>
              <w:numPr>
                <w:ilvl w:val="3"/>
                <w:numId w:val="38"/>
              </w:numPr>
              <w:snapToGrid w:val="0"/>
              <w:spacing w:after="0"/>
              <w:jc w:val="both"/>
              <w:rPr>
                <w:lang w:val="en-CN" w:eastAsia="zh-CN"/>
              </w:rPr>
            </w:pPr>
            <w:r w:rsidRPr="00231F91">
              <w:rPr>
                <w:rFonts w:hint="eastAsia"/>
                <w:lang w:val="en-CN" w:eastAsia="zh-CN"/>
              </w:rPr>
              <w:t>Measurement delay requirements</w:t>
            </w:r>
          </w:p>
          <w:p w14:paraId="03A1B285" w14:textId="77777777" w:rsidR="00231F91" w:rsidRPr="00231F91" w:rsidRDefault="00231F91" w:rsidP="00231F91">
            <w:pPr>
              <w:numPr>
                <w:ilvl w:val="3"/>
                <w:numId w:val="38"/>
              </w:numPr>
              <w:snapToGrid w:val="0"/>
              <w:spacing w:after="0"/>
              <w:jc w:val="both"/>
              <w:rPr>
                <w:lang w:val="en-CN" w:eastAsia="zh-CN"/>
              </w:rPr>
            </w:pPr>
            <w:r w:rsidRPr="00231F91">
              <w:rPr>
                <w:rFonts w:hint="eastAsia"/>
                <w:lang w:val="en-CN" w:eastAsia="zh-CN"/>
              </w:rPr>
              <w:t>Study whether to introduce beam management related requirements, e.g. L1-RSRP measurement</w:t>
            </w:r>
          </w:p>
          <w:p w14:paraId="6D4A4053" w14:textId="77777777" w:rsidR="00231F91" w:rsidRPr="00231F91" w:rsidRDefault="00231F91" w:rsidP="00231F91">
            <w:pPr>
              <w:numPr>
                <w:ilvl w:val="3"/>
                <w:numId w:val="38"/>
              </w:numPr>
              <w:snapToGrid w:val="0"/>
              <w:spacing w:after="0"/>
              <w:jc w:val="both"/>
              <w:rPr>
                <w:lang w:val="en-CN" w:eastAsia="zh-CN"/>
              </w:rPr>
            </w:pPr>
            <w:r w:rsidRPr="00231F91">
              <w:rPr>
                <w:rFonts w:hint="eastAsia"/>
                <w:lang w:val="en-CN" w:eastAsia="zh-CN"/>
              </w:rPr>
              <w:t>Study the impact on RLM and UL timing.</w:t>
            </w:r>
          </w:p>
          <w:p w14:paraId="14A29254" w14:textId="39911DF5" w:rsidR="00231F91" w:rsidRPr="00231F91" w:rsidRDefault="00231F91" w:rsidP="00712CC1">
            <w:pPr>
              <w:snapToGrid w:val="0"/>
              <w:spacing w:after="0"/>
              <w:jc w:val="both"/>
              <w:rPr>
                <w:lang w:val="en-CN" w:eastAsia="zh-CN"/>
              </w:rPr>
            </w:pPr>
            <w:r w:rsidRPr="00231F91">
              <w:rPr>
                <w:rFonts w:hint="eastAsia"/>
                <w:lang w:val="en-CN" w:eastAsia="zh-CN"/>
              </w:rPr>
              <w:t>If needed other requirements are not precluded. If needed, signalling impact should be discussed in RAN2.</w:t>
            </w:r>
          </w:p>
        </w:tc>
      </w:tr>
    </w:tbl>
    <w:p w14:paraId="7A00E5B8" w14:textId="73A44913" w:rsidR="00231F91" w:rsidRDefault="00231F91" w:rsidP="00712CC1">
      <w:pPr>
        <w:snapToGrid w:val="0"/>
        <w:spacing w:after="0"/>
        <w:jc w:val="both"/>
        <w:rPr>
          <w:lang w:eastAsia="zh-CN"/>
        </w:rPr>
      </w:pPr>
    </w:p>
    <w:p w14:paraId="00944EE6" w14:textId="5B665770" w:rsidR="006176CD" w:rsidRDefault="006176CD" w:rsidP="00712CC1">
      <w:pPr>
        <w:snapToGrid w:val="0"/>
        <w:spacing w:after="0"/>
        <w:jc w:val="both"/>
        <w:rPr>
          <w:lang w:eastAsia="zh-CN"/>
        </w:rPr>
      </w:pPr>
      <w:r>
        <w:rPr>
          <w:lang w:eastAsia="zh-CN"/>
        </w:rPr>
        <w:t>As can be seen in the WID above, the enhancement doesn’t consider measurement on active SCell. In fact, measurement enhancement on active SCell in HST is to be enhanced in R17:</w:t>
      </w:r>
    </w:p>
    <w:tbl>
      <w:tblPr>
        <w:tblStyle w:val="TableGrid"/>
        <w:tblW w:w="0" w:type="auto"/>
        <w:tblLook w:val="04A0" w:firstRow="1" w:lastRow="0" w:firstColumn="1" w:lastColumn="0" w:noHBand="0" w:noVBand="1"/>
      </w:tblPr>
      <w:tblGrid>
        <w:gridCol w:w="9629"/>
      </w:tblGrid>
      <w:tr w:rsidR="00291B2E" w14:paraId="3396764F" w14:textId="77777777" w:rsidTr="00291B2E">
        <w:tc>
          <w:tcPr>
            <w:tcW w:w="9629" w:type="dxa"/>
          </w:tcPr>
          <w:p w14:paraId="003F9B8C" w14:textId="4020D248" w:rsidR="00291B2E" w:rsidRPr="00F279E9" w:rsidRDefault="00F279E9" w:rsidP="00712CC1">
            <w:pPr>
              <w:snapToGrid w:val="0"/>
              <w:spacing w:after="0"/>
              <w:jc w:val="both"/>
              <w:rPr>
                <w:b/>
                <w:bCs/>
                <w:sz w:val="28"/>
                <w:szCs w:val="28"/>
                <w:lang w:val="en-US" w:eastAsia="zh-CN"/>
              </w:rPr>
            </w:pPr>
            <w:r w:rsidRPr="006176CD">
              <w:rPr>
                <w:b/>
                <w:bCs/>
                <w:sz w:val="28"/>
                <w:szCs w:val="28"/>
                <w:lang w:val="en-US" w:eastAsia="zh-CN"/>
              </w:rPr>
              <w:t>Objectives of R1</w:t>
            </w:r>
            <w:r>
              <w:rPr>
                <w:b/>
                <w:bCs/>
                <w:sz w:val="28"/>
                <w:szCs w:val="28"/>
                <w:lang w:val="en-US" w:eastAsia="zh-CN"/>
              </w:rPr>
              <w:t>7</w:t>
            </w:r>
            <w:r w:rsidRPr="006176CD">
              <w:rPr>
                <w:b/>
                <w:bCs/>
                <w:sz w:val="28"/>
                <w:szCs w:val="28"/>
                <w:lang w:val="en-US" w:eastAsia="zh-CN"/>
              </w:rPr>
              <w:t xml:space="preserve"> </w:t>
            </w:r>
            <w:r>
              <w:rPr>
                <w:b/>
                <w:bCs/>
                <w:sz w:val="28"/>
                <w:szCs w:val="28"/>
                <w:lang w:val="en-US" w:eastAsia="zh-CN"/>
              </w:rPr>
              <w:t xml:space="preserve">FR1 </w:t>
            </w:r>
            <w:r w:rsidRPr="006176CD">
              <w:rPr>
                <w:b/>
                <w:bCs/>
                <w:sz w:val="28"/>
                <w:szCs w:val="28"/>
                <w:lang w:val="en-US" w:eastAsia="zh-CN"/>
              </w:rPr>
              <w:t>HST</w:t>
            </w:r>
          </w:p>
          <w:p w14:paraId="233EFE16" w14:textId="77777777" w:rsidR="00F279E9" w:rsidRPr="003514B8" w:rsidRDefault="00F279E9" w:rsidP="00F279E9">
            <w:pPr>
              <w:numPr>
                <w:ilvl w:val="0"/>
                <w:numId w:val="25"/>
              </w:numPr>
              <w:jc w:val="both"/>
              <w:rPr>
                <w:rFonts w:eastAsia="SimSun"/>
                <w:lang w:eastAsia="zh-CN"/>
              </w:rPr>
            </w:pPr>
            <w:r>
              <w:rPr>
                <w:rFonts w:eastAsia="SimSun"/>
                <w:lang w:eastAsia="zh-CN"/>
              </w:rPr>
              <w:t>Carrier Aggregation (</w:t>
            </w:r>
            <w:r w:rsidRPr="003514B8">
              <w:rPr>
                <w:rFonts w:eastAsia="SimSun"/>
                <w:lang w:eastAsia="zh-CN"/>
              </w:rPr>
              <w:t>CA</w:t>
            </w:r>
            <w:r>
              <w:rPr>
                <w:rFonts w:eastAsia="SimSun"/>
                <w:lang w:eastAsia="zh-CN"/>
              </w:rPr>
              <w:t>)</w:t>
            </w:r>
            <w:r w:rsidRPr="003514B8">
              <w:rPr>
                <w:rFonts w:eastAsia="SimSun"/>
                <w:lang w:eastAsia="zh-CN"/>
              </w:rPr>
              <w:t xml:space="preserve"> </w:t>
            </w:r>
            <w:r>
              <w:rPr>
                <w:rFonts w:eastAsia="SimSun"/>
                <w:color w:val="000000"/>
                <w:lang w:eastAsia="zh-CN"/>
              </w:rPr>
              <w:t>scenario</w:t>
            </w:r>
          </w:p>
          <w:p w14:paraId="42A65C9F" w14:textId="77777777" w:rsidR="00F279E9" w:rsidRPr="0026275D" w:rsidRDefault="00F279E9" w:rsidP="00F279E9">
            <w:pPr>
              <w:numPr>
                <w:ilvl w:val="2"/>
                <w:numId w:val="26"/>
              </w:numPr>
              <w:ind w:leftChars="220" w:left="860"/>
              <w:jc w:val="both"/>
              <w:rPr>
                <w:rFonts w:eastAsia="SimSun"/>
                <w:color w:val="000000"/>
                <w:lang w:eastAsia="zh-CN"/>
              </w:rPr>
            </w:pPr>
            <w:bookmarkStart w:id="2" w:name="_Hlk50386231"/>
            <w:r>
              <w:rPr>
                <w:rFonts w:eastAsia="SimSun"/>
                <w:color w:val="000000"/>
                <w:lang w:eastAsia="zh-CN"/>
              </w:rPr>
              <w:t>S</w:t>
            </w:r>
            <w:r w:rsidRPr="0026275D">
              <w:rPr>
                <w:rFonts w:eastAsia="SimSun"/>
                <w:color w:val="000000"/>
                <w:lang w:eastAsia="zh-CN"/>
              </w:rPr>
              <w:t xml:space="preserve">pecify the UE RRM </w:t>
            </w:r>
            <w:r>
              <w:rPr>
                <w:rFonts w:eastAsia="SimSun"/>
                <w:color w:val="000000"/>
                <w:lang w:eastAsia="zh-CN"/>
              </w:rPr>
              <w:t xml:space="preserve">core </w:t>
            </w:r>
            <w:r w:rsidRPr="0026275D">
              <w:rPr>
                <w:rFonts w:eastAsia="SimSun"/>
                <w:color w:val="000000"/>
                <w:lang w:eastAsia="zh-CN"/>
              </w:rPr>
              <w:t xml:space="preserve">requirements for CA scenario with the same target speed (up to 500km/h) and carrier frequency (up to 3.6 GHz) as Rel-16 NR HST </w:t>
            </w:r>
          </w:p>
          <w:p w14:paraId="033C24B2" w14:textId="77777777" w:rsidR="00F279E9" w:rsidRPr="0026275D" w:rsidRDefault="00F279E9" w:rsidP="00F279E9">
            <w:pPr>
              <w:numPr>
                <w:ilvl w:val="3"/>
                <w:numId w:val="27"/>
              </w:numPr>
              <w:ind w:leftChars="430" w:left="1280"/>
              <w:jc w:val="both"/>
              <w:rPr>
                <w:rFonts w:eastAsia="SimSun"/>
                <w:color w:val="000000"/>
                <w:lang w:eastAsia="zh-CN"/>
              </w:rPr>
            </w:pPr>
            <w:r w:rsidRPr="0026275D">
              <w:rPr>
                <w:rFonts w:eastAsia="SimSun"/>
                <w:color w:val="000000"/>
                <w:lang w:eastAsia="zh-CN"/>
              </w:rPr>
              <w:t>PSS/SSS detection, time index detection, and measurement period for deactivated SCell</w:t>
            </w:r>
          </w:p>
          <w:p w14:paraId="3558677A" w14:textId="77777777" w:rsidR="00F279E9" w:rsidRPr="00F279E9" w:rsidRDefault="00F279E9" w:rsidP="00F279E9">
            <w:pPr>
              <w:numPr>
                <w:ilvl w:val="3"/>
                <w:numId w:val="27"/>
              </w:numPr>
              <w:ind w:leftChars="430" w:left="1280"/>
              <w:jc w:val="both"/>
              <w:rPr>
                <w:rFonts w:eastAsia="SimSun"/>
                <w:color w:val="000000"/>
                <w:highlight w:val="yellow"/>
                <w:lang w:eastAsia="zh-CN"/>
              </w:rPr>
            </w:pPr>
            <w:r w:rsidRPr="00F279E9">
              <w:rPr>
                <w:rFonts w:eastAsia="SimSun"/>
                <w:color w:val="000000"/>
                <w:highlight w:val="yellow"/>
                <w:lang w:eastAsia="zh-CN"/>
              </w:rPr>
              <w:t>PSS/SSS detection, time index detection, and measurement period for activated SCell</w:t>
            </w:r>
          </w:p>
          <w:p w14:paraId="1B86909C" w14:textId="77777777" w:rsidR="00F279E9" w:rsidRPr="0026275D" w:rsidRDefault="00F279E9" w:rsidP="00F279E9">
            <w:pPr>
              <w:numPr>
                <w:ilvl w:val="3"/>
                <w:numId w:val="27"/>
              </w:numPr>
              <w:ind w:leftChars="430" w:left="1280"/>
              <w:jc w:val="both"/>
              <w:rPr>
                <w:rFonts w:eastAsia="SimSun"/>
                <w:color w:val="000000"/>
                <w:lang w:eastAsia="zh-CN"/>
              </w:rPr>
            </w:pPr>
            <w:r w:rsidRPr="0026275D">
              <w:rPr>
                <w:rFonts w:eastAsia="SimSun"/>
                <w:color w:val="000000"/>
                <w:lang w:eastAsia="zh-CN"/>
              </w:rPr>
              <w:t xml:space="preserve">SCell </w:t>
            </w:r>
            <w:r w:rsidRPr="0026275D">
              <w:rPr>
                <w:rFonts w:eastAsia="SimSun" w:hint="eastAsia"/>
                <w:color w:val="000000"/>
                <w:lang w:eastAsia="zh-CN"/>
              </w:rPr>
              <w:t>a</w:t>
            </w:r>
            <w:r w:rsidRPr="0026275D">
              <w:rPr>
                <w:rFonts w:eastAsia="SimSun"/>
                <w:color w:val="000000"/>
                <w:lang w:eastAsia="zh-CN"/>
              </w:rPr>
              <w:t>ctivation</w:t>
            </w:r>
            <w:r w:rsidRPr="0026275D">
              <w:rPr>
                <w:rFonts w:eastAsia="SimSun" w:hint="eastAsia"/>
                <w:color w:val="000000"/>
                <w:lang w:eastAsia="zh-CN"/>
              </w:rPr>
              <w:t>/</w:t>
            </w:r>
            <w:r w:rsidRPr="0026275D">
              <w:rPr>
                <w:rFonts w:eastAsia="SimSun"/>
                <w:color w:val="000000"/>
                <w:lang w:eastAsia="zh-CN"/>
              </w:rPr>
              <w:t>deactivation delay requirement</w:t>
            </w:r>
          </w:p>
          <w:p w14:paraId="146680A0" w14:textId="77777777" w:rsidR="00F279E9" w:rsidRDefault="00F279E9" w:rsidP="00F279E9">
            <w:pPr>
              <w:numPr>
                <w:ilvl w:val="3"/>
                <w:numId w:val="27"/>
              </w:numPr>
              <w:ind w:leftChars="430" w:left="1280"/>
              <w:jc w:val="both"/>
              <w:rPr>
                <w:rFonts w:eastAsia="SimSun"/>
                <w:color w:val="000000"/>
                <w:lang w:eastAsia="zh-CN"/>
              </w:rPr>
            </w:pPr>
            <w:r w:rsidRPr="0026275D">
              <w:rPr>
                <w:rFonts w:eastAsia="SimSun"/>
                <w:color w:val="000000"/>
                <w:lang w:eastAsia="zh-CN"/>
              </w:rPr>
              <w:t>Others are not precluded</w:t>
            </w:r>
          </w:p>
          <w:p w14:paraId="44CACFE6" w14:textId="083E7678" w:rsidR="00F279E9" w:rsidRPr="00F279E9" w:rsidRDefault="00F279E9" w:rsidP="00F279E9">
            <w:pPr>
              <w:numPr>
                <w:ilvl w:val="2"/>
                <w:numId w:val="26"/>
              </w:numPr>
              <w:ind w:leftChars="220" w:left="860"/>
              <w:jc w:val="both"/>
              <w:rPr>
                <w:rFonts w:eastAsia="SimSun"/>
                <w:color w:val="000000"/>
                <w:lang w:eastAsia="zh-CN"/>
              </w:rPr>
            </w:pPr>
            <w:r w:rsidRPr="007660F1">
              <w:rPr>
                <w:rFonts w:eastAsia="SimSun" w:hint="eastAsia"/>
                <w:color w:val="000000"/>
                <w:lang w:eastAsia="zh-CN"/>
              </w:rPr>
              <w:t xml:space="preserve">If needed, </w:t>
            </w:r>
            <w:r w:rsidRPr="007660F1">
              <w:rPr>
                <w:rFonts w:eastAsia="SimSun"/>
                <w:color w:val="000000"/>
                <w:lang w:eastAsia="zh-CN"/>
              </w:rPr>
              <w:t>signalling</w:t>
            </w:r>
            <w:r w:rsidRPr="007660F1">
              <w:rPr>
                <w:rFonts w:eastAsia="SimSun" w:hint="eastAsia"/>
                <w:color w:val="000000"/>
                <w:lang w:eastAsia="zh-CN"/>
              </w:rPr>
              <w:t xml:space="preserve"> impact should be discussed in RAN2</w:t>
            </w:r>
            <w:bookmarkEnd w:id="2"/>
          </w:p>
        </w:tc>
      </w:tr>
    </w:tbl>
    <w:p w14:paraId="00355BBA" w14:textId="7960EFC3" w:rsidR="006176CD" w:rsidRDefault="006176CD" w:rsidP="00712CC1">
      <w:pPr>
        <w:snapToGrid w:val="0"/>
        <w:spacing w:after="0"/>
        <w:jc w:val="both"/>
        <w:rPr>
          <w:lang w:eastAsia="zh-CN"/>
        </w:rPr>
      </w:pPr>
    </w:p>
    <w:p w14:paraId="16DB0141" w14:textId="60BE43F8" w:rsidR="006176CD" w:rsidRPr="000D5DC6" w:rsidRDefault="002B2EB3" w:rsidP="00712CC1">
      <w:pPr>
        <w:snapToGrid w:val="0"/>
        <w:spacing w:after="0"/>
        <w:jc w:val="both"/>
        <w:rPr>
          <w:lang w:eastAsia="zh-CN"/>
        </w:rPr>
      </w:pPr>
      <w:r>
        <w:rPr>
          <w:lang w:eastAsia="zh-CN"/>
        </w:rPr>
        <w:t>However, according to existing specification the enhancement in R16 HST covers measurement on active SCell by accident. It has to be fixed.</w:t>
      </w:r>
    </w:p>
    <w:p w14:paraId="4BB442A9" w14:textId="355106E4" w:rsidR="00110A1D" w:rsidRPr="00F36AD1" w:rsidRDefault="00712CC1" w:rsidP="0005638E">
      <w:pPr>
        <w:pStyle w:val="Heading1"/>
        <w:numPr>
          <w:ilvl w:val="0"/>
          <w:numId w:val="10"/>
        </w:numPr>
        <w:pBdr>
          <w:top w:val="single" w:sz="12" w:space="2" w:color="auto"/>
        </w:pBdr>
        <w:tabs>
          <w:tab w:val="num" w:pos="45"/>
        </w:tabs>
        <w:jc w:val="both"/>
        <w:rPr>
          <w:sz w:val="32"/>
        </w:rPr>
      </w:pPr>
      <w:r>
        <w:rPr>
          <w:sz w:val="32"/>
        </w:rPr>
        <w:lastRenderedPageBreak/>
        <w:t>Discussion</w:t>
      </w:r>
    </w:p>
    <w:p w14:paraId="3D340606" w14:textId="6D95D50F" w:rsidR="00F36AD1" w:rsidRDefault="00F36AD1" w:rsidP="00F36AD1">
      <w:pPr>
        <w:rPr>
          <w:lang w:eastAsia="x-none"/>
        </w:rPr>
      </w:pPr>
      <w:r>
        <w:rPr>
          <w:lang w:eastAsia="x-none"/>
        </w:rPr>
        <w:t xml:space="preserve">Regarding measurement on SCell, unlike LTE, there is no dedicated section in TS38.133 to capture RRM measurement requirement. The measurement requirements on SCell are calculated based on intra-frequency measurement requirement specified in section 9.2 and CSSF factor specified in section 9.1.5. </w:t>
      </w:r>
    </w:p>
    <w:p w14:paraId="068244AD" w14:textId="1E33676B" w:rsidR="00987269" w:rsidRDefault="00987269" w:rsidP="00F36AD1">
      <w:pPr>
        <w:rPr>
          <w:lang w:eastAsia="x-none"/>
        </w:rPr>
      </w:pPr>
      <w:r>
        <w:rPr>
          <w:lang w:eastAsia="x-none"/>
        </w:rPr>
        <w:t>Take intra-frequency PSS/SSS detection without gap requirements for example, since the R16 factor M2 is outside of CSSF, the enhancement can mistakenly apply to active SCell as well. Note that the SCell measurement is not expected to be enhanced in R16.</w:t>
      </w:r>
    </w:p>
    <w:p w14:paraId="584BDA09" w14:textId="77777777" w:rsidR="00987269" w:rsidRPr="009C5807" w:rsidRDefault="00987269" w:rsidP="0098726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87269" w:rsidRPr="009C5807" w14:paraId="0E2C2345"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70F869D4" w14:textId="77777777" w:rsidR="00987269" w:rsidRPr="009C5807" w:rsidRDefault="00987269" w:rsidP="00BE69E5">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500E3B4" w14:textId="77777777" w:rsidR="00987269" w:rsidRPr="009C5807" w:rsidRDefault="00987269" w:rsidP="00BE69E5">
            <w:pPr>
              <w:pStyle w:val="TAH"/>
            </w:pPr>
            <w:r w:rsidRPr="009C5807">
              <w:t>T</w:t>
            </w:r>
            <w:r w:rsidRPr="009C5807">
              <w:rPr>
                <w:vertAlign w:val="subscript"/>
              </w:rPr>
              <w:t>PSS/SSS_sync_intra</w:t>
            </w:r>
          </w:p>
        </w:tc>
      </w:tr>
      <w:tr w:rsidR="00987269" w:rsidRPr="009C5807" w14:paraId="76A6DD50"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4E51CE5B" w14:textId="77777777" w:rsidR="00987269" w:rsidRPr="009C5807" w:rsidRDefault="00987269" w:rsidP="00BE69E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3664D0E" w14:textId="77777777" w:rsidR="00987269" w:rsidRPr="009C5807" w:rsidRDefault="00987269" w:rsidP="00BE69E5">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987269" w:rsidRPr="009C5807" w14:paraId="1CF9C7A3"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7A852DFC" w14:textId="77777777" w:rsidR="00987269" w:rsidRPr="009C5807" w:rsidRDefault="00987269" w:rsidP="00BE69E5">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421A5A" w14:textId="77777777" w:rsidR="00987269" w:rsidRPr="009C5807" w:rsidRDefault="00987269" w:rsidP="00BE69E5">
            <w:pPr>
              <w:pStyle w:val="TAC"/>
              <w:rPr>
                <w:b/>
              </w:rPr>
            </w:pPr>
            <w:r w:rsidRPr="009C5807">
              <w:t>max( 600ms, ceil(</w:t>
            </w:r>
            <w:r w:rsidRPr="00987269">
              <w:rPr>
                <w:rFonts w:eastAsiaTheme="minorEastAsia" w:hint="eastAsia"/>
                <w:highlight w:val="yellow"/>
                <w:lang w:eastAsia="zh-CN"/>
              </w:rPr>
              <w:t>M2</w:t>
            </w:r>
            <w:r w:rsidRPr="00987269">
              <w:rPr>
                <w:rFonts w:eastAsiaTheme="minorEastAsia" w:hint="eastAsia"/>
                <w:highlight w:val="yellow"/>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987269" w:rsidRPr="009C5807" w14:paraId="19106BD8" w14:textId="77777777" w:rsidTr="00BE69E5">
        <w:tc>
          <w:tcPr>
            <w:tcW w:w="4620" w:type="dxa"/>
            <w:tcBorders>
              <w:top w:val="single" w:sz="4" w:space="0" w:color="auto"/>
              <w:left w:val="single" w:sz="4" w:space="0" w:color="auto"/>
              <w:bottom w:val="single" w:sz="4" w:space="0" w:color="auto"/>
              <w:right w:val="single" w:sz="4" w:space="0" w:color="auto"/>
            </w:tcBorders>
            <w:hideMark/>
          </w:tcPr>
          <w:p w14:paraId="356C82FF" w14:textId="77777777" w:rsidR="00987269" w:rsidRPr="009C5807" w:rsidRDefault="00987269" w:rsidP="00BE69E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EA2EC1" w14:textId="77777777" w:rsidR="00987269" w:rsidRPr="009C5807" w:rsidRDefault="00987269" w:rsidP="00BE69E5">
            <w:pPr>
              <w:pStyle w:val="TAC"/>
              <w:rPr>
                <w:b/>
              </w:rPr>
            </w:pPr>
            <w:r w:rsidRPr="009C5807">
              <w:t>ceil(5 x K</w:t>
            </w:r>
            <w:r w:rsidRPr="009C5807">
              <w:rPr>
                <w:vertAlign w:val="subscript"/>
              </w:rPr>
              <w:t>p</w:t>
            </w:r>
            <w:r w:rsidRPr="009C5807">
              <w:t>) x DRX cycle x CSSF</w:t>
            </w:r>
            <w:r w:rsidRPr="009C5807">
              <w:rPr>
                <w:vertAlign w:val="subscript"/>
              </w:rPr>
              <w:t>intra</w:t>
            </w:r>
          </w:p>
        </w:tc>
      </w:tr>
      <w:tr w:rsidR="00987269" w:rsidRPr="009C5807" w14:paraId="095AEBC6" w14:textId="77777777" w:rsidTr="00BE69E5">
        <w:tc>
          <w:tcPr>
            <w:tcW w:w="9241" w:type="dxa"/>
            <w:gridSpan w:val="2"/>
            <w:tcBorders>
              <w:top w:val="single" w:sz="4" w:space="0" w:color="auto"/>
              <w:left w:val="single" w:sz="4" w:space="0" w:color="auto"/>
              <w:bottom w:val="single" w:sz="4" w:space="0" w:color="auto"/>
              <w:right w:val="single" w:sz="4" w:space="0" w:color="auto"/>
            </w:tcBorders>
            <w:hideMark/>
          </w:tcPr>
          <w:p w14:paraId="26060D1F" w14:textId="77777777" w:rsidR="00987269" w:rsidRPr="009C5807" w:rsidRDefault="00987269" w:rsidP="00BE69E5">
            <w:pPr>
              <w:pStyle w:val="TAN"/>
            </w:pPr>
            <w:r w:rsidRPr="009C5807">
              <w:t>NOTE 1:</w:t>
            </w:r>
            <w:r w:rsidRPr="009C5807">
              <w:tab/>
              <w:t>If different SMTC periodicities are configured for different cells, the SMTC period in the requirement is the one used by the cell being identified</w:t>
            </w:r>
          </w:p>
          <w:p w14:paraId="513214F5" w14:textId="77777777" w:rsidR="00987269" w:rsidRPr="009C5807" w:rsidRDefault="00987269" w:rsidP="00BE69E5">
            <w:pPr>
              <w:pStyle w:val="TAN"/>
            </w:pPr>
            <w:r w:rsidRPr="00987269">
              <w:rPr>
                <w:highlight w:val="yellow"/>
              </w:rPr>
              <w:t xml:space="preserve">NOTE </w:t>
            </w:r>
            <w:r w:rsidRPr="00987269">
              <w:rPr>
                <w:rFonts w:hint="eastAsia"/>
                <w:highlight w:val="yellow"/>
              </w:rPr>
              <w:t>2</w:t>
            </w:r>
            <w:r w:rsidRPr="00987269">
              <w:rPr>
                <w:highlight w:val="yellow"/>
              </w:rPr>
              <w:t>:</w:t>
            </w:r>
            <w:r w:rsidRPr="00987269">
              <w:rPr>
                <w:highlight w:val="yellow"/>
              </w:rPr>
              <w:tab/>
            </w:r>
            <w:r w:rsidRPr="00987269">
              <w:rPr>
                <w:rFonts w:hint="eastAsia"/>
                <w:highlight w:val="yellow"/>
              </w:rPr>
              <w:t>When</w:t>
            </w:r>
            <w:r w:rsidRPr="00987269">
              <w:rPr>
                <w:highlight w:val="yellow"/>
              </w:rPr>
              <w:t xml:space="preserve"> </w:t>
            </w:r>
            <w:r w:rsidRPr="00987269">
              <w:rPr>
                <w:rFonts w:eastAsiaTheme="minorEastAsia" w:hint="eastAsia"/>
                <w:highlight w:val="yellow"/>
                <w:lang w:eastAsia="zh-CN"/>
              </w:rPr>
              <w:t>RRM enhancement for high speed is</w:t>
            </w:r>
            <w:r w:rsidRPr="00987269">
              <w:rPr>
                <w:rFonts w:hint="eastAsia"/>
                <w:highlight w:val="yellow"/>
              </w:rPr>
              <w:t xml:space="preserve"> not configured</w:t>
            </w:r>
            <w:r w:rsidRPr="00987269">
              <w:rPr>
                <w:highlight w:val="yellow"/>
              </w:rPr>
              <w:t>,</w:t>
            </w:r>
            <w:r w:rsidRPr="00987269">
              <w:rPr>
                <w:rFonts w:hint="eastAsia"/>
                <w:highlight w:val="yellow"/>
              </w:rPr>
              <w:t xml:space="preserve"> </w:t>
            </w:r>
            <w:r w:rsidRPr="00987269">
              <w:rPr>
                <w:highlight w:val="yellow"/>
              </w:rPr>
              <w:t>M2 = 1.5</w:t>
            </w:r>
            <w:r w:rsidRPr="00987269">
              <w:rPr>
                <w:rFonts w:hint="eastAsia"/>
                <w:highlight w:val="yellow"/>
              </w:rPr>
              <w:t>;</w:t>
            </w:r>
            <w:r w:rsidRPr="00987269">
              <w:rPr>
                <w:highlight w:val="yellow"/>
              </w:rPr>
              <w:t xml:space="preserve"> </w:t>
            </w:r>
            <w:r w:rsidRPr="00987269">
              <w:rPr>
                <w:rFonts w:hint="eastAsia"/>
                <w:highlight w:val="yellow"/>
              </w:rPr>
              <w:t>When</w:t>
            </w:r>
            <w:r w:rsidRPr="00987269">
              <w:rPr>
                <w:highlight w:val="yellow"/>
              </w:rPr>
              <w:t xml:space="preserve"> </w:t>
            </w:r>
            <w:r w:rsidRPr="00987269">
              <w:rPr>
                <w:rFonts w:eastAsiaTheme="minorEastAsia" w:hint="eastAsia"/>
                <w:highlight w:val="yellow"/>
                <w:lang w:eastAsia="zh-CN"/>
              </w:rPr>
              <w:t>RRM enhancement for high speed is</w:t>
            </w:r>
            <w:r w:rsidRPr="00987269">
              <w:rPr>
                <w:rFonts w:hint="eastAsia"/>
                <w:highlight w:val="yellow"/>
              </w:rPr>
              <w:t xml:space="preserve"> configured</w:t>
            </w:r>
            <w:r w:rsidRPr="00987269">
              <w:rPr>
                <w:highlight w:val="yellow"/>
              </w:rPr>
              <w:t>,</w:t>
            </w:r>
            <w:r w:rsidRPr="00987269">
              <w:rPr>
                <w:rFonts w:hint="eastAsia"/>
                <w:highlight w:val="yellow"/>
              </w:rPr>
              <w:t xml:space="preserve"> </w:t>
            </w:r>
            <w:r w:rsidRPr="00987269">
              <w:rPr>
                <w:highlight w:val="yellow"/>
              </w:rPr>
              <w:t xml:space="preserve">M2 = 1.5 if SMTC periodicity &gt; </w:t>
            </w:r>
            <w:r w:rsidRPr="00987269">
              <w:rPr>
                <w:rFonts w:hint="eastAsia"/>
                <w:highlight w:val="yellow"/>
              </w:rPr>
              <w:t>4</w:t>
            </w:r>
            <w:r w:rsidRPr="00987269">
              <w:rPr>
                <w:highlight w:val="yellow"/>
              </w:rPr>
              <w:t>0 ms;,otherwise M2=1</w:t>
            </w:r>
            <w:r w:rsidRPr="00987269">
              <w:rPr>
                <w:rFonts w:hint="eastAsia"/>
                <w:highlight w:val="yellow"/>
              </w:rPr>
              <w:t>.</w:t>
            </w:r>
          </w:p>
        </w:tc>
      </w:tr>
    </w:tbl>
    <w:p w14:paraId="062E3549" w14:textId="2AA75FC0" w:rsidR="00E32DAD" w:rsidRDefault="00E32DAD" w:rsidP="00F36AD1">
      <w:pPr>
        <w:rPr>
          <w:lang w:eastAsia="x-none"/>
        </w:rPr>
      </w:pPr>
    </w:p>
    <w:p w14:paraId="25228910" w14:textId="77777777" w:rsidR="000A1154" w:rsidRDefault="00676B35" w:rsidP="00676B35">
      <w:pPr>
        <w:pStyle w:val="Caption"/>
      </w:pPr>
      <w:bookmarkStart w:id="3" w:name="_Ref61271086"/>
      <w:r>
        <w:t xml:space="preserve">Observation </w:t>
      </w:r>
      <w:r>
        <w:fldChar w:fldCharType="begin"/>
      </w:r>
      <w:r>
        <w:instrText xml:space="preserve"> SEQ Observation \* ARABIC </w:instrText>
      </w:r>
      <w:r>
        <w:fldChar w:fldCharType="separate"/>
      </w:r>
      <w:r>
        <w:rPr>
          <w:noProof/>
        </w:rPr>
        <w:t>1</w:t>
      </w:r>
      <w:r>
        <w:fldChar w:fldCharType="end"/>
      </w:r>
      <w:r>
        <w:t>: HST scaling factor M2 is outside of CSSF. Therefore, the measurement on SCC is also enhanced in R16.</w:t>
      </w:r>
      <w:bookmarkEnd w:id="3"/>
    </w:p>
    <w:p w14:paraId="7211207D" w14:textId="42EF7DD6" w:rsidR="00676B35" w:rsidRPr="002E3F24" w:rsidRDefault="002E3F24" w:rsidP="00676B35">
      <w:pPr>
        <w:pStyle w:val="Caption"/>
        <w:rPr>
          <w:b w:val="0"/>
          <w:bCs w:val="0"/>
        </w:rPr>
      </w:pPr>
      <w:r>
        <w:rPr>
          <w:b w:val="0"/>
          <w:bCs w:val="0"/>
        </w:rPr>
        <w:t>Similar enhancement can be found in time index detection and measurement period requirements as well.</w:t>
      </w:r>
    </w:p>
    <w:p w14:paraId="0FD7DF56" w14:textId="236E1B4A" w:rsidR="00F36AD1" w:rsidRDefault="00F36AD1" w:rsidP="00F36AD1">
      <w:pPr>
        <w:rPr>
          <w:lang w:eastAsia="x-none"/>
        </w:rPr>
      </w:pPr>
      <w:r>
        <w:rPr>
          <w:lang w:eastAsia="x-none"/>
        </w:rPr>
        <w:t xml:space="preserve">Even though in R17 measurement on active SCell is to be enhanced and M2 </w:t>
      </w:r>
      <w:r w:rsidR="006A2C6C">
        <w:rPr>
          <w:lang w:eastAsia="x-none"/>
        </w:rPr>
        <w:t>may</w:t>
      </w:r>
      <w:r>
        <w:rPr>
          <w:lang w:eastAsia="x-none"/>
        </w:rPr>
        <w:t xml:space="preserve"> apply to active SCell, it is still has to be updated since most likely</w:t>
      </w:r>
      <w:r w:rsidR="007D1549">
        <w:rPr>
          <w:lang w:eastAsia="x-none"/>
        </w:rPr>
        <w:t xml:space="preserve"> in R17</w:t>
      </w:r>
      <w:r>
        <w:rPr>
          <w:lang w:eastAsia="x-none"/>
        </w:rPr>
        <w:t xml:space="preserve"> people will introduce a new capability to control the measurement on active SCell other than “</w:t>
      </w:r>
      <w:r>
        <w:rPr>
          <w:i/>
          <w:iCs/>
        </w:rPr>
        <w:t>highSpeedMeasFlag-r16</w:t>
      </w:r>
      <w:r>
        <w:rPr>
          <w:lang w:eastAsia="x-none"/>
        </w:rPr>
        <w:t>”, which is designed for enhanced PCC measurement only.</w:t>
      </w:r>
    </w:p>
    <w:p w14:paraId="35E12443" w14:textId="15C67C9D" w:rsidR="00AA166B" w:rsidRDefault="00803983" w:rsidP="0005638E">
      <w:pPr>
        <w:rPr>
          <w:lang w:eastAsia="x-none"/>
        </w:rPr>
      </w:pPr>
      <w:r>
        <w:rPr>
          <w:lang w:eastAsia="x-none"/>
        </w:rPr>
        <w:t xml:space="preserve">To address this issue, some further clarification </w:t>
      </w:r>
      <w:r w:rsidR="00B26A82">
        <w:rPr>
          <w:lang w:eastAsia="x-none"/>
        </w:rPr>
        <w:t xml:space="preserve">needs to be introduced to clarify that R16 enhancement only applies when there is no SCC configured, which is also to align with the WID. </w:t>
      </w:r>
    </w:p>
    <w:p w14:paraId="7C8609D4" w14:textId="40F7BD99" w:rsidR="00F36AD1" w:rsidRDefault="004B3773" w:rsidP="004B3773">
      <w:pPr>
        <w:pStyle w:val="Caption"/>
      </w:pPr>
      <w:bookmarkStart w:id="4" w:name="_Ref61271091"/>
      <w:r>
        <w:t xml:space="preserve">Proposal </w:t>
      </w:r>
      <w:r>
        <w:fldChar w:fldCharType="begin"/>
      </w:r>
      <w:r>
        <w:instrText xml:space="preserve"> SEQ Proposal \* ARABIC </w:instrText>
      </w:r>
      <w:r>
        <w:fldChar w:fldCharType="separate"/>
      </w:r>
      <w:r>
        <w:rPr>
          <w:noProof/>
        </w:rPr>
        <w:t>1</w:t>
      </w:r>
      <w:r>
        <w:fldChar w:fldCharType="end"/>
      </w:r>
      <w:r>
        <w:t>: further clarification needs to be introduced to clarify that R16 enhancement only applies when there is no SCC configured.</w:t>
      </w:r>
      <w:bookmarkEnd w:id="4"/>
      <w:r w:rsidR="00803983">
        <w:t xml:space="preserve"> </w:t>
      </w:r>
    </w:p>
    <w:p w14:paraId="517BBCFE" w14:textId="77777777" w:rsidR="0069754A" w:rsidRPr="0005638E" w:rsidRDefault="0069754A" w:rsidP="0005638E">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F44029F" w14:textId="3DCEB09A" w:rsidR="00503150" w:rsidRDefault="005D4A3C" w:rsidP="0048531C">
      <w:pPr>
        <w:jc w:val="both"/>
        <w:rPr>
          <w:rFonts w:cs="v4.2.0"/>
          <w:lang w:val="en-US" w:eastAsia="zh-CN"/>
        </w:rPr>
      </w:pPr>
      <w:r>
        <w:rPr>
          <w:rFonts w:cs="v4.2.0"/>
          <w:lang w:val="en-US" w:eastAsia="zh-CN"/>
        </w:rPr>
        <w:t>In this contribution</w:t>
      </w:r>
      <w:r w:rsidR="007A79D6">
        <w:rPr>
          <w:rFonts w:cs="v4.2.0"/>
          <w:lang w:val="en-US" w:eastAsia="zh-CN"/>
        </w:rPr>
        <w:t xml:space="preserve">, </w:t>
      </w:r>
      <w:r w:rsidR="007F3759">
        <w:rPr>
          <w:rFonts w:cs="v4.2.0"/>
          <w:lang w:val="en-US" w:eastAsia="zh-CN"/>
        </w:rPr>
        <w:t>we raise the issue that measurement on active SCell is also enhanced by accident. After discussion the following observation and proposal are provided:</w:t>
      </w:r>
    </w:p>
    <w:p w14:paraId="3D59CFA0" w14:textId="2EB1AB86" w:rsidR="007F3759" w:rsidRPr="00C124F2" w:rsidRDefault="00C124F2" w:rsidP="0048531C">
      <w:pPr>
        <w:jc w:val="both"/>
        <w:rPr>
          <w:rFonts w:cs="v4.2.0"/>
          <w:b/>
          <w:bCs/>
          <w:lang w:val="en-US" w:eastAsia="zh-CN"/>
        </w:rPr>
      </w:pPr>
      <w:r w:rsidRPr="00C124F2">
        <w:rPr>
          <w:rFonts w:cs="v4.2.0"/>
          <w:b/>
          <w:bCs/>
          <w:lang w:val="en-US" w:eastAsia="zh-CN"/>
        </w:rPr>
        <w:fldChar w:fldCharType="begin"/>
      </w:r>
      <w:r w:rsidRPr="00C124F2">
        <w:rPr>
          <w:b/>
          <w:bCs/>
          <w:lang w:val="en-US"/>
        </w:rPr>
        <w:instrText xml:space="preserve"> REF _Ref61271086 \h </w:instrText>
      </w:r>
      <w:r>
        <w:rPr>
          <w:rFonts w:cs="v4.2.0"/>
          <w:b/>
          <w:bCs/>
          <w:lang w:val="en-US" w:eastAsia="zh-CN"/>
        </w:rPr>
        <w:instrText xml:space="preserve"> \* MERGEFORMAT </w:instrText>
      </w:r>
      <w:r w:rsidRPr="00C124F2">
        <w:rPr>
          <w:rFonts w:cs="v4.2.0"/>
          <w:b/>
          <w:bCs/>
          <w:lang w:val="en-US" w:eastAsia="zh-CN"/>
        </w:rPr>
      </w:r>
      <w:r w:rsidRPr="00C124F2">
        <w:rPr>
          <w:rFonts w:cs="v4.2.0"/>
          <w:b/>
          <w:bCs/>
          <w:lang w:val="en-US" w:eastAsia="zh-CN"/>
        </w:rPr>
        <w:fldChar w:fldCharType="separate"/>
      </w:r>
      <w:r w:rsidRPr="00C124F2">
        <w:rPr>
          <w:b/>
          <w:bCs/>
        </w:rPr>
        <w:t xml:space="preserve">Observation </w:t>
      </w:r>
      <w:r w:rsidRPr="00C124F2">
        <w:rPr>
          <w:b/>
          <w:bCs/>
          <w:noProof/>
        </w:rPr>
        <w:t>1</w:t>
      </w:r>
      <w:r w:rsidRPr="00C124F2">
        <w:rPr>
          <w:b/>
          <w:bCs/>
        </w:rPr>
        <w:t>: HST scaling factor M2 is outside of CSSF. Therefore, the measurement on SCC is also enhanced in R16.</w:t>
      </w:r>
      <w:r w:rsidRPr="00C124F2">
        <w:rPr>
          <w:rFonts w:cs="v4.2.0"/>
          <w:b/>
          <w:bCs/>
          <w:lang w:val="en-US" w:eastAsia="zh-CN"/>
        </w:rPr>
        <w:fldChar w:fldCharType="end"/>
      </w:r>
    </w:p>
    <w:p w14:paraId="309A8DD1" w14:textId="710DF564" w:rsidR="00C124F2" w:rsidRPr="00C124F2" w:rsidRDefault="00C124F2" w:rsidP="0048531C">
      <w:pPr>
        <w:jc w:val="both"/>
        <w:rPr>
          <w:b/>
          <w:bCs/>
          <w:lang w:val="en-US"/>
        </w:rPr>
      </w:pPr>
      <w:r w:rsidRPr="00C124F2">
        <w:rPr>
          <w:rFonts w:cs="v4.2.0"/>
          <w:b/>
          <w:bCs/>
          <w:lang w:val="en-US" w:eastAsia="zh-CN"/>
        </w:rPr>
        <w:fldChar w:fldCharType="begin"/>
      </w:r>
      <w:r w:rsidRPr="00C124F2">
        <w:rPr>
          <w:b/>
          <w:bCs/>
          <w:lang w:val="en-US"/>
        </w:rPr>
        <w:instrText xml:space="preserve"> REF _Ref61271091 \h </w:instrText>
      </w:r>
      <w:r>
        <w:rPr>
          <w:rFonts w:cs="v4.2.0"/>
          <w:b/>
          <w:bCs/>
          <w:lang w:val="en-US" w:eastAsia="zh-CN"/>
        </w:rPr>
        <w:instrText xml:space="preserve"> \* MERGEFORMAT </w:instrText>
      </w:r>
      <w:r w:rsidRPr="00C124F2">
        <w:rPr>
          <w:rFonts w:cs="v4.2.0"/>
          <w:b/>
          <w:bCs/>
          <w:lang w:val="en-US" w:eastAsia="zh-CN"/>
        </w:rPr>
      </w:r>
      <w:r w:rsidRPr="00C124F2">
        <w:rPr>
          <w:rFonts w:cs="v4.2.0"/>
          <w:b/>
          <w:bCs/>
          <w:lang w:val="en-US" w:eastAsia="zh-CN"/>
        </w:rPr>
        <w:fldChar w:fldCharType="separate"/>
      </w:r>
      <w:r w:rsidRPr="00C124F2">
        <w:rPr>
          <w:b/>
          <w:bCs/>
        </w:rPr>
        <w:t xml:space="preserve">Proposal </w:t>
      </w:r>
      <w:r w:rsidRPr="00C124F2">
        <w:rPr>
          <w:b/>
          <w:bCs/>
          <w:noProof/>
        </w:rPr>
        <w:t>1</w:t>
      </w:r>
      <w:r w:rsidRPr="00C124F2">
        <w:rPr>
          <w:b/>
          <w:bCs/>
        </w:rPr>
        <w:t xml:space="preserve">: further clarification </w:t>
      </w:r>
      <w:r w:rsidRPr="00C124F2">
        <w:rPr>
          <w:b/>
          <w:bCs/>
          <w:lang w:eastAsia="x-none"/>
        </w:rPr>
        <w:t>needs to be introduced to clarify that R16 enhancement only applies when there is no SCC configured</w:t>
      </w:r>
      <w:r w:rsidRPr="00C124F2">
        <w:rPr>
          <w:b/>
          <w:bCs/>
        </w:rPr>
        <w:t>.</w:t>
      </w:r>
      <w:r w:rsidRPr="00C124F2">
        <w:rPr>
          <w:rFonts w:cs="v4.2.0"/>
          <w:b/>
          <w:bCs/>
          <w:lang w:val="en-US" w:eastAsia="zh-CN"/>
        </w:rPr>
        <w:fldChar w:fldCharType="end"/>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29F45D" w14:textId="4FA56DF6" w:rsidR="00E72EB1" w:rsidRPr="009C6B90" w:rsidRDefault="0048531C" w:rsidP="0048531C">
      <w:pPr>
        <w:pStyle w:val="Reference"/>
        <w:keepLines/>
        <w:numPr>
          <w:ilvl w:val="0"/>
          <w:numId w:val="13"/>
        </w:numPr>
        <w:rPr>
          <w:lang w:val="en-CN"/>
        </w:rPr>
      </w:pPr>
      <w:r w:rsidRPr="0048531C">
        <w:rPr>
          <w:rFonts w:hint="eastAsia"/>
          <w:lang w:val="en-CN"/>
        </w:rPr>
        <w:t>RP-191512</w:t>
      </w:r>
      <w:r w:rsidRPr="009C6B90">
        <w:rPr>
          <w:lang w:val="en-US"/>
        </w:rPr>
        <w:t xml:space="preserve">, </w:t>
      </w:r>
      <w:r w:rsidRPr="009C6B90">
        <w:rPr>
          <w:lang w:val="en-CN"/>
        </w:rPr>
        <w:t>New WID on</w:t>
      </w:r>
      <w:r w:rsidRPr="009C6B90">
        <w:rPr>
          <w:rFonts w:hint="eastAsia"/>
          <w:lang w:val="en-CN"/>
        </w:rPr>
        <w:t xml:space="preserve"> NR support for high speed train scenario</w:t>
      </w:r>
      <w:r w:rsidRPr="009C6B90">
        <w:rPr>
          <w:lang w:val="en-US"/>
        </w:rPr>
        <w:t xml:space="preserve">, </w:t>
      </w:r>
      <w:r w:rsidR="009C6B90" w:rsidRPr="009C6B90">
        <w:rPr>
          <w:lang w:val="en-US"/>
        </w:rPr>
        <w:t>CMCC</w:t>
      </w:r>
    </w:p>
    <w:p w14:paraId="19109ACA" w14:textId="181E1378" w:rsidR="00E72EB1" w:rsidRDefault="00E72EB1" w:rsidP="00E72EB1">
      <w:pPr>
        <w:pStyle w:val="Reference"/>
        <w:keepLines/>
        <w:rPr>
          <w:bCs/>
        </w:rPr>
      </w:pPr>
    </w:p>
    <w:p w14:paraId="54DD9372" w14:textId="536E66BD" w:rsidR="00E72EB1" w:rsidRDefault="00E72EB1" w:rsidP="00E72EB1">
      <w:pPr>
        <w:pStyle w:val="Reference"/>
        <w:keepLines/>
        <w:rPr>
          <w:bCs/>
        </w:rPr>
      </w:pPr>
    </w:p>
    <w:p w14:paraId="5DE50622" w14:textId="0048C831" w:rsidR="00E72EB1" w:rsidRPr="00FC7D53" w:rsidRDefault="00E72EB1" w:rsidP="00E72EB1">
      <w:pPr>
        <w:pStyle w:val="Reference"/>
        <w:keepLines/>
        <w:rPr>
          <w:bCs/>
        </w:rPr>
      </w:pPr>
    </w:p>
    <w:sectPr w:rsidR="00E72EB1" w:rsidRPr="00FC7D5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B1D7D" w14:textId="77777777" w:rsidR="00E752D4" w:rsidRDefault="00E752D4">
      <w:pPr>
        <w:spacing w:after="0"/>
      </w:pPr>
      <w:r>
        <w:separator/>
      </w:r>
    </w:p>
  </w:endnote>
  <w:endnote w:type="continuationSeparator" w:id="0">
    <w:p w14:paraId="5A086380" w14:textId="77777777" w:rsidR="00E752D4" w:rsidRDefault="00E752D4">
      <w:pPr>
        <w:spacing w:after="0"/>
      </w:pPr>
      <w:r>
        <w:continuationSeparator/>
      </w:r>
    </w:p>
  </w:endnote>
  <w:endnote w:type="continuationNotice" w:id="1">
    <w:p w14:paraId="76FDEE3D" w14:textId="77777777" w:rsidR="00E752D4" w:rsidRDefault="00E75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¹?Å?"/>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520E2B" w14:textId="77777777" w:rsidR="00E752D4" w:rsidRDefault="00E752D4">
      <w:pPr>
        <w:spacing w:after="0"/>
      </w:pPr>
      <w:r>
        <w:separator/>
      </w:r>
    </w:p>
  </w:footnote>
  <w:footnote w:type="continuationSeparator" w:id="0">
    <w:p w14:paraId="0A053B03" w14:textId="77777777" w:rsidR="00E752D4" w:rsidRDefault="00E752D4">
      <w:pPr>
        <w:spacing w:after="0"/>
      </w:pPr>
      <w:r>
        <w:continuationSeparator/>
      </w:r>
    </w:p>
  </w:footnote>
  <w:footnote w:type="continuationNotice" w:id="1">
    <w:p w14:paraId="23FB048C" w14:textId="77777777" w:rsidR="00E752D4" w:rsidRDefault="00E75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C584F"/>
    <w:multiLevelType w:val="hybridMultilevel"/>
    <w:tmpl w:val="276C9C6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23628"/>
    <w:multiLevelType w:val="hybridMultilevel"/>
    <w:tmpl w:val="A3706B56"/>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1C1D"/>
    <w:multiLevelType w:val="multilevel"/>
    <w:tmpl w:val="8BB292C4"/>
    <w:lvl w:ilvl="0">
      <w:start w:val="18"/>
      <w:numFmt w:val="bullet"/>
      <w:lvlText w:val="-"/>
      <w:lvlJc w:val="left"/>
      <w:pPr>
        <w:ind w:left="1260" w:hanging="420"/>
      </w:pPr>
      <w:rPr>
        <w:rFonts w:ascii="Arial" w:eastAsia="Times New Roman" w:hAnsi="Arial" w:cs="Arial" w:hint="default"/>
        <w:i/>
        <w:iCs/>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D513D"/>
    <w:multiLevelType w:val="multilevel"/>
    <w:tmpl w:val="C4048374"/>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Times New Roman" w:eastAsia="Yu Mincho" w:hAnsi="Times New Roman" w:cs="Times New Roman" w:hint="default"/>
      </w:rPr>
    </w:lvl>
    <w:lvl w:ilvl="3">
      <w:start w:val="1"/>
      <w:numFmt w:val="bullet"/>
      <w:lvlText w:val="•"/>
      <w:lvlJc w:val="left"/>
      <w:pPr>
        <w:ind w:left="1680" w:hanging="420"/>
      </w:pPr>
      <w:rPr>
        <w:rFonts w:ascii="Times New Roman" w:hAnsi="Times New Roman" w:cs="Times New Roman" w:hint="default"/>
        <w:i/>
        <w:iC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46256F"/>
    <w:multiLevelType w:val="multilevel"/>
    <w:tmpl w:val="9B0C899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2676508"/>
    <w:multiLevelType w:val="hybridMultilevel"/>
    <w:tmpl w:val="B0DC5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340F743F"/>
    <w:multiLevelType w:val="hybridMultilevel"/>
    <w:tmpl w:val="A710BD3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AE2B12">
      <w:start w:val="18"/>
      <w:numFmt w:val="bullet"/>
      <w:lvlText w:val="-"/>
      <w:lvlJc w:val="left"/>
      <w:pPr>
        <w:ind w:left="1680" w:hanging="420"/>
      </w:pPr>
      <w:rPr>
        <w:rFonts w:ascii="Arial" w:eastAsia="Times New Roman" w:hAnsi="Arial" w:cs="Arial" w:hint="default"/>
        <w:i/>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7B008D"/>
    <w:multiLevelType w:val="multilevel"/>
    <w:tmpl w:val="94BC94F6"/>
    <w:lvl w:ilvl="0">
      <w:start w:val="1"/>
      <w:numFmt w:val="bullet"/>
      <w:lvlText w:val=""/>
      <w:lvlJc w:val="left"/>
      <w:pPr>
        <w:ind w:left="840" w:hanging="420"/>
      </w:pPr>
      <w:rPr>
        <w:rFonts w:ascii="Wingdings" w:hAnsi="Wingdings" w:hint="default"/>
      </w:rPr>
    </w:lvl>
    <w:lvl w:ilvl="1">
      <w:start w:val="2"/>
      <w:numFmt w:val="bullet"/>
      <w:lvlText w:val="-"/>
      <w:lvlJc w:val="left"/>
      <w:pPr>
        <w:ind w:left="1260" w:hanging="420"/>
      </w:pPr>
      <w:rPr>
        <w:rFonts w:ascii="Times New Roman" w:eastAsia="Yu Mincho"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B7587"/>
    <w:multiLevelType w:val="hybridMultilevel"/>
    <w:tmpl w:val="134234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7F1106"/>
    <w:multiLevelType w:val="multilevel"/>
    <w:tmpl w:val="134234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EE51EE"/>
    <w:multiLevelType w:val="multilevel"/>
    <w:tmpl w:val="D160D92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69CF7D1A"/>
    <w:multiLevelType w:val="multilevel"/>
    <w:tmpl w:val="48D0E44A"/>
    <w:lvl w:ilvl="0">
      <w:start w:val="18"/>
      <w:numFmt w:val="bullet"/>
      <w:lvlText w:val="-"/>
      <w:lvlJc w:val="left"/>
      <w:pPr>
        <w:ind w:left="1140" w:hanging="420"/>
      </w:pPr>
      <w:rPr>
        <w:rFonts w:ascii="Arial" w:eastAsia="Times New Roman" w:hAnsi="Arial" w:cs="Arial" w:hint="default"/>
        <w:i/>
        <w:iCs/>
      </w:rPr>
    </w:lvl>
    <w:lvl w:ilvl="1">
      <w:start w:val="1"/>
      <w:numFmt w:val="bullet"/>
      <w:lvlText w:val="•"/>
      <w:lvlJc w:val="left"/>
      <w:pPr>
        <w:ind w:left="1560" w:hanging="420"/>
      </w:pPr>
      <w:rPr>
        <w:rFonts w:ascii="Arial" w:hAnsi="Arial" w:cs="Arial"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1A64C14"/>
    <w:multiLevelType w:val="multilevel"/>
    <w:tmpl w:val="DE10A9E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60" w:hanging="420"/>
      </w:pPr>
      <w:rPr>
        <w:rFonts w:ascii="Times New Roman" w:eastAsia="Yu Mincho" w:hAnsi="Times New Roman" w:cs="Times New Roman"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FA740C"/>
    <w:multiLevelType w:val="multilevel"/>
    <w:tmpl w:val="74869E9C"/>
    <w:lvl w:ilvl="0">
      <w:start w:val="18"/>
      <w:numFmt w:val="bullet"/>
      <w:lvlText w:val="-"/>
      <w:lvlJc w:val="left"/>
      <w:pPr>
        <w:ind w:left="1260" w:hanging="420"/>
      </w:pPr>
      <w:rPr>
        <w:rFonts w:ascii="Arial" w:eastAsia="Times New Roman" w:hAnsi="Arial" w:cs="Arial" w:hint="default"/>
        <w:i/>
        <w:iCs/>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11"/>
  </w:num>
  <w:num w:numId="12">
    <w:abstractNumId w:val="31"/>
  </w:num>
  <w:num w:numId="13">
    <w:abstractNumId w:val="21"/>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0"/>
  </w:num>
  <w:num w:numId="20">
    <w:abstractNumId w:val="26"/>
  </w:num>
  <w:num w:numId="21">
    <w:abstractNumId w:val="12"/>
  </w:num>
  <w:num w:numId="22">
    <w:abstractNumId w:val="5"/>
  </w:num>
  <w:num w:numId="23">
    <w:abstractNumId w:val="2"/>
  </w:num>
  <w:num w:numId="24">
    <w:abstractNumId w:val="3"/>
  </w:num>
  <w:num w:numId="25">
    <w:abstractNumId w:val="8"/>
  </w:num>
  <w:num w:numId="26">
    <w:abstractNumId w:val="24"/>
  </w:num>
  <w:num w:numId="27">
    <w:abstractNumId w:val="17"/>
  </w:num>
  <w:num w:numId="28">
    <w:abstractNumId w:val="15"/>
  </w:num>
  <w:num w:numId="29">
    <w:abstractNumId w:val="20"/>
  </w:num>
  <w:num w:numId="30">
    <w:abstractNumId w:val="22"/>
  </w:num>
  <w:num w:numId="31">
    <w:abstractNumId w:val="23"/>
  </w:num>
  <w:num w:numId="32">
    <w:abstractNumId w:val="10"/>
  </w:num>
  <w:num w:numId="33">
    <w:abstractNumId w:val="28"/>
  </w:num>
  <w:num w:numId="34">
    <w:abstractNumId w:val="18"/>
  </w:num>
  <w:num w:numId="35">
    <w:abstractNumId w:val="4"/>
  </w:num>
  <w:num w:numId="36">
    <w:abstractNumId w:val="32"/>
  </w:num>
  <w:num w:numId="37">
    <w:abstractNumId w:val="33"/>
  </w:num>
  <w:num w:numId="3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CA7"/>
    <w:rsid w:val="000A1154"/>
    <w:rsid w:val="000A11B4"/>
    <w:rsid w:val="000A1E9C"/>
    <w:rsid w:val="000A2628"/>
    <w:rsid w:val="000A35F8"/>
    <w:rsid w:val="000A3E09"/>
    <w:rsid w:val="000A505A"/>
    <w:rsid w:val="000A57D3"/>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4FE"/>
    <w:rsid w:val="000F7CF0"/>
    <w:rsid w:val="001000A6"/>
    <w:rsid w:val="001001E1"/>
    <w:rsid w:val="001013C0"/>
    <w:rsid w:val="00101571"/>
    <w:rsid w:val="00102195"/>
    <w:rsid w:val="001021A3"/>
    <w:rsid w:val="00102C01"/>
    <w:rsid w:val="0010478B"/>
    <w:rsid w:val="00104EFB"/>
    <w:rsid w:val="00105513"/>
    <w:rsid w:val="00106747"/>
    <w:rsid w:val="00106FFC"/>
    <w:rsid w:val="001076A9"/>
    <w:rsid w:val="00110795"/>
    <w:rsid w:val="0011084B"/>
    <w:rsid w:val="00110A1D"/>
    <w:rsid w:val="00110A49"/>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578D0"/>
    <w:rsid w:val="00157EAE"/>
    <w:rsid w:val="0016033D"/>
    <w:rsid w:val="0016034B"/>
    <w:rsid w:val="00161C57"/>
    <w:rsid w:val="001623E4"/>
    <w:rsid w:val="001629DA"/>
    <w:rsid w:val="001630FA"/>
    <w:rsid w:val="00163FF3"/>
    <w:rsid w:val="001643D5"/>
    <w:rsid w:val="00164EBE"/>
    <w:rsid w:val="001650A1"/>
    <w:rsid w:val="00165202"/>
    <w:rsid w:val="001662C9"/>
    <w:rsid w:val="00166B14"/>
    <w:rsid w:val="0016767B"/>
    <w:rsid w:val="00167741"/>
    <w:rsid w:val="00167810"/>
    <w:rsid w:val="001679A5"/>
    <w:rsid w:val="00167A14"/>
    <w:rsid w:val="00167F60"/>
    <w:rsid w:val="0017076B"/>
    <w:rsid w:val="001711C4"/>
    <w:rsid w:val="00171A8F"/>
    <w:rsid w:val="001725B6"/>
    <w:rsid w:val="00172D27"/>
    <w:rsid w:val="00172FBA"/>
    <w:rsid w:val="001731CF"/>
    <w:rsid w:val="00173BD7"/>
    <w:rsid w:val="001753FA"/>
    <w:rsid w:val="0017552B"/>
    <w:rsid w:val="001759D9"/>
    <w:rsid w:val="00175AB3"/>
    <w:rsid w:val="00175D68"/>
    <w:rsid w:val="00176E0B"/>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CCA"/>
    <w:rsid w:val="001D0D3C"/>
    <w:rsid w:val="001D0DC4"/>
    <w:rsid w:val="001D1853"/>
    <w:rsid w:val="001D3529"/>
    <w:rsid w:val="001D4C63"/>
    <w:rsid w:val="001D5057"/>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1F91"/>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B2E"/>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2EB3"/>
    <w:rsid w:val="002B41BC"/>
    <w:rsid w:val="002B5728"/>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0DF5"/>
    <w:rsid w:val="002E35D6"/>
    <w:rsid w:val="002E3F24"/>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3B3"/>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798"/>
    <w:rsid w:val="0035099A"/>
    <w:rsid w:val="003519AF"/>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C3E"/>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90FAF"/>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48F"/>
    <w:rsid w:val="00444F50"/>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531C"/>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3773"/>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3F2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60EBC"/>
    <w:rsid w:val="005610EE"/>
    <w:rsid w:val="0056119B"/>
    <w:rsid w:val="00562102"/>
    <w:rsid w:val="005631E1"/>
    <w:rsid w:val="0056322F"/>
    <w:rsid w:val="00565D7B"/>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6CD"/>
    <w:rsid w:val="006178B8"/>
    <w:rsid w:val="00617CEC"/>
    <w:rsid w:val="00620368"/>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6B35"/>
    <w:rsid w:val="0067765C"/>
    <w:rsid w:val="006779C5"/>
    <w:rsid w:val="00677B0B"/>
    <w:rsid w:val="0068034A"/>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CBB"/>
    <w:rsid w:val="006A2990"/>
    <w:rsid w:val="006A2C54"/>
    <w:rsid w:val="006A2C6C"/>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3EBB"/>
    <w:rsid w:val="007940E6"/>
    <w:rsid w:val="00795115"/>
    <w:rsid w:val="00795E20"/>
    <w:rsid w:val="0079602E"/>
    <w:rsid w:val="007964C8"/>
    <w:rsid w:val="00797130"/>
    <w:rsid w:val="00797465"/>
    <w:rsid w:val="00797890"/>
    <w:rsid w:val="00797C3B"/>
    <w:rsid w:val="007A0FE4"/>
    <w:rsid w:val="007A1067"/>
    <w:rsid w:val="007A1068"/>
    <w:rsid w:val="007A1117"/>
    <w:rsid w:val="007A12E6"/>
    <w:rsid w:val="007A1613"/>
    <w:rsid w:val="007A277D"/>
    <w:rsid w:val="007A288B"/>
    <w:rsid w:val="007A2CB1"/>
    <w:rsid w:val="007A43CC"/>
    <w:rsid w:val="007A47D8"/>
    <w:rsid w:val="007A487A"/>
    <w:rsid w:val="007A5290"/>
    <w:rsid w:val="007A5E95"/>
    <w:rsid w:val="007A68D8"/>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1549"/>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759"/>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3983"/>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3832"/>
    <w:rsid w:val="008B3F53"/>
    <w:rsid w:val="008B41B3"/>
    <w:rsid w:val="008B461C"/>
    <w:rsid w:val="008B595F"/>
    <w:rsid w:val="008B5EB2"/>
    <w:rsid w:val="008B6469"/>
    <w:rsid w:val="008B695B"/>
    <w:rsid w:val="008C01AD"/>
    <w:rsid w:val="008C10A3"/>
    <w:rsid w:val="008C1187"/>
    <w:rsid w:val="008C12AA"/>
    <w:rsid w:val="008C1D21"/>
    <w:rsid w:val="008C3973"/>
    <w:rsid w:val="008C3DB1"/>
    <w:rsid w:val="008C4B4B"/>
    <w:rsid w:val="008C4C53"/>
    <w:rsid w:val="008C56BD"/>
    <w:rsid w:val="008C789E"/>
    <w:rsid w:val="008D084F"/>
    <w:rsid w:val="008D0864"/>
    <w:rsid w:val="008D17B4"/>
    <w:rsid w:val="008D1C11"/>
    <w:rsid w:val="008D2121"/>
    <w:rsid w:val="008D2A0D"/>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779BB"/>
    <w:rsid w:val="00980459"/>
    <w:rsid w:val="00980625"/>
    <w:rsid w:val="00983F05"/>
    <w:rsid w:val="00983F47"/>
    <w:rsid w:val="009849C3"/>
    <w:rsid w:val="00984B6B"/>
    <w:rsid w:val="009851D9"/>
    <w:rsid w:val="00986177"/>
    <w:rsid w:val="009868EA"/>
    <w:rsid w:val="009871D6"/>
    <w:rsid w:val="0098725E"/>
    <w:rsid w:val="00987269"/>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6B90"/>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7213"/>
    <w:rsid w:val="00A379CF"/>
    <w:rsid w:val="00A37E1A"/>
    <w:rsid w:val="00A37E7B"/>
    <w:rsid w:val="00A407ED"/>
    <w:rsid w:val="00A40DAC"/>
    <w:rsid w:val="00A40E2D"/>
    <w:rsid w:val="00A41F27"/>
    <w:rsid w:val="00A423E9"/>
    <w:rsid w:val="00A42577"/>
    <w:rsid w:val="00A4267E"/>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15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009"/>
    <w:rsid w:val="00A94508"/>
    <w:rsid w:val="00A954CB"/>
    <w:rsid w:val="00A95D33"/>
    <w:rsid w:val="00A95FF1"/>
    <w:rsid w:val="00A963C3"/>
    <w:rsid w:val="00A9648E"/>
    <w:rsid w:val="00A967D7"/>
    <w:rsid w:val="00A9764B"/>
    <w:rsid w:val="00AA0CAD"/>
    <w:rsid w:val="00AA1144"/>
    <w:rsid w:val="00AA166B"/>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50D3"/>
    <w:rsid w:val="00AD61A8"/>
    <w:rsid w:val="00AD6452"/>
    <w:rsid w:val="00AD652A"/>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5B7"/>
    <w:rsid w:val="00B106AA"/>
    <w:rsid w:val="00B10FCB"/>
    <w:rsid w:val="00B12A56"/>
    <w:rsid w:val="00B131B8"/>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A82"/>
    <w:rsid w:val="00B26D0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3F01"/>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4F2"/>
    <w:rsid w:val="00C125C3"/>
    <w:rsid w:val="00C13140"/>
    <w:rsid w:val="00C1339D"/>
    <w:rsid w:val="00C13777"/>
    <w:rsid w:val="00C14A6F"/>
    <w:rsid w:val="00C15B76"/>
    <w:rsid w:val="00C15D4C"/>
    <w:rsid w:val="00C1609D"/>
    <w:rsid w:val="00C1702F"/>
    <w:rsid w:val="00C177A7"/>
    <w:rsid w:val="00C2002E"/>
    <w:rsid w:val="00C21B81"/>
    <w:rsid w:val="00C21FA8"/>
    <w:rsid w:val="00C222BD"/>
    <w:rsid w:val="00C23A86"/>
    <w:rsid w:val="00C23DE0"/>
    <w:rsid w:val="00C25171"/>
    <w:rsid w:val="00C25736"/>
    <w:rsid w:val="00C25BCD"/>
    <w:rsid w:val="00C2635E"/>
    <w:rsid w:val="00C27616"/>
    <w:rsid w:val="00C27E8B"/>
    <w:rsid w:val="00C27F3B"/>
    <w:rsid w:val="00C30887"/>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989"/>
    <w:rsid w:val="00CB3B32"/>
    <w:rsid w:val="00CB4828"/>
    <w:rsid w:val="00CB486B"/>
    <w:rsid w:val="00CB5883"/>
    <w:rsid w:val="00CB59B6"/>
    <w:rsid w:val="00CB59D8"/>
    <w:rsid w:val="00CB5D4C"/>
    <w:rsid w:val="00CB6544"/>
    <w:rsid w:val="00CC0435"/>
    <w:rsid w:val="00CC0620"/>
    <w:rsid w:val="00CC0A82"/>
    <w:rsid w:val="00CC1379"/>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C13"/>
    <w:rsid w:val="00DB42D1"/>
    <w:rsid w:val="00DB4796"/>
    <w:rsid w:val="00DB4A0B"/>
    <w:rsid w:val="00DB5C73"/>
    <w:rsid w:val="00DB5CFB"/>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6855"/>
    <w:rsid w:val="00DC6E29"/>
    <w:rsid w:val="00DC716E"/>
    <w:rsid w:val="00DC75E6"/>
    <w:rsid w:val="00DD410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2DAD"/>
    <w:rsid w:val="00E33020"/>
    <w:rsid w:val="00E33F90"/>
    <w:rsid w:val="00E3464C"/>
    <w:rsid w:val="00E3595D"/>
    <w:rsid w:val="00E35CD0"/>
    <w:rsid w:val="00E365AF"/>
    <w:rsid w:val="00E3685C"/>
    <w:rsid w:val="00E37075"/>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DED"/>
    <w:rsid w:val="00E62000"/>
    <w:rsid w:val="00E62127"/>
    <w:rsid w:val="00E62C29"/>
    <w:rsid w:val="00E64DAD"/>
    <w:rsid w:val="00E6610F"/>
    <w:rsid w:val="00E66266"/>
    <w:rsid w:val="00E662D6"/>
    <w:rsid w:val="00E66397"/>
    <w:rsid w:val="00E6642C"/>
    <w:rsid w:val="00E70A04"/>
    <w:rsid w:val="00E70FFF"/>
    <w:rsid w:val="00E7118E"/>
    <w:rsid w:val="00E716E1"/>
    <w:rsid w:val="00E71D33"/>
    <w:rsid w:val="00E72043"/>
    <w:rsid w:val="00E72B95"/>
    <w:rsid w:val="00E72EB1"/>
    <w:rsid w:val="00E738CB"/>
    <w:rsid w:val="00E73A1F"/>
    <w:rsid w:val="00E73E10"/>
    <w:rsid w:val="00E752D4"/>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F72"/>
    <w:rsid w:val="00F2209F"/>
    <w:rsid w:val="00F22C97"/>
    <w:rsid w:val="00F23E4C"/>
    <w:rsid w:val="00F24149"/>
    <w:rsid w:val="00F24C14"/>
    <w:rsid w:val="00F25CCE"/>
    <w:rsid w:val="00F26385"/>
    <w:rsid w:val="00F26DDE"/>
    <w:rsid w:val="00F26DE4"/>
    <w:rsid w:val="00F26E21"/>
    <w:rsid w:val="00F27413"/>
    <w:rsid w:val="00F27840"/>
    <w:rsid w:val="00F279C9"/>
    <w:rsid w:val="00F279E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AD1"/>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PlaceholderText">
    <w:name w:val="Placeholder Text"/>
    <w:basedOn w:val="DefaultParagraphFont"/>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2167922">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65919714">
      <w:bodyDiv w:val="1"/>
      <w:marLeft w:val="0"/>
      <w:marRight w:val="0"/>
      <w:marTop w:val="0"/>
      <w:marBottom w:val="0"/>
      <w:divBdr>
        <w:top w:val="none" w:sz="0" w:space="0" w:color="auto"/>
        <w:left w:val="none" w:sz="0" w:space="0" w:color="auto"/>
        <w:bottom w:val="none" w:sz="0" w:space="0" w:color="auto"/>
        <w:right w:val="none" w:sz="0" w:space="0" w:color="auto"/>
      </w:divBdr>
    </w:div>
    <w:div w:id="571042723">
      <w:bodyDiv w:val="1"/>
      <w:marLeft w:val="0"/>
      <w:marRight w:val="0"/>
      <w:marTop w:val="0"/>
      <w:marBottom w:val="0"/>
      <w:divBdr>
        <w:top w:val="none" w:sz="0" w:space="0" w:color="auto"/>
        <w:left w:val="none" w:sz="0" w:space="0" w:color="auto"/>
        <w:bottom w:val="none" w:sz="0" w:space="0" w:color="auto"/>
        <w:right w:val="none" w:sz="0" w:space="0" w:color="auto"/>
      </w:divBdr>
    </w:div>
    <w:div w:id="580411388">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7056364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2824569">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743562">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5001725">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5960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867282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1228</TotalTime>
  <Pages>2</Pages>
  <Words>810</Words>
  <Characters>4618</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468</cp:revision>
  <cp:lastPrinted>2016-08-05T18:54:00Z</cp:lastPrinted>
  <dcterms:created xsi:type="dcterms:W3CDTF">2020-08-03T20:20:00Z</dcterms:created>
  <dcterms:modified xsi:type="dcterms:W3CDTF">2021-01-15T04:47:00Z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